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4A" w:rsidRPr="00900F4A" w:rsidRDefault="00900F4A" w:rsidP="00900F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</w:pP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ПАМЯТКА</w:t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br/>
        <w:t>для людей с инвалидностью</w:t>
      </w:r>
    </w:p>
    <w:p w:rsidR="00900F4A" w:rsidRPr="00900F4A" w:rsidRDefault="00900F4A" w:rsidP="00900F4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</w:pP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ЛЬГОТЫ, ПРАВА И ГАРАНТИИ</w:t>
      </w:r>
    </w:p>
    <w:p w:rsidR="00900F4A" w:rsidRPr="00900F4A" w:rsidRDefault="00900F4A" w:rsidP="00900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Предоставляются в соответствии с Законом Республики Беларусь «О государственных социальных льготах, правах и гарантиях для отдельных категорий </w:t>
      </w:r>
      <w:proofErr w:type="gramStart"/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граждан»(</w:t>
      </w:r>
      <w:proofErr w:type="gramEnd"/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далее – Закон).</w:t>
      </w:r>
    </w:p>
    <w:p w:rsidR="00900F4A" w:rsidRPr="00900F4A" w:rsidRDefault="00900F4A" w:rsidP="00900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Граждане с инвалидностью реализуют свои права </w:t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на государственные социальные льготы, права и гарантии на основании удостоверения инвалида, выдаваемого медико-реабилитационными экспертными комиссиями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 согласно приложению 6, утвержденному постановлением Совета Министров Республики Беларусь от 13 декабр</w:t>
      </w:r>
      <w:bookmarkStart w:id="0" w:name="_GoBack"/>
      <w:bookmarkEnd w:id="0"/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я 2007 г. № 1738 «Об утверждении Положения о порядке представления документов, на основании которых осуществляется реализации права на государственные социальные льготы, права и гарантии отдельным категориям граждан».</w:t>
      </w:r>
    </w:p>
    <w:p w:rsidR="00900F4A" w:rsidRPr="00900F4A" w:rsidRDefault="00900F4A" w:rsidP="00900F4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</w:pP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Инвалиды I и II группы</w:t>
      </w:r>
    </w:p>
    <w:p w:rsidR="00900F4A" w:rsidRPr="00900F4A" w:rsidRDefault="00900F4A" w:rsidP="00900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 соответствии с Законом имеют право на: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90-процентную скидку от стоимости лекарственных средств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 выдаваемых по рецептам врачей в пределах перечня основных лекарственных средств, а с хирургическими заболеваниями – также перевязочных материалов (при наличии соответствующего медицинского заключения) в порядке, определяемом Правительством Республики Беларусь;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бесплатное изготовление и ремонт зубных протезов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 (за исключением протезов из драгоценных металлов, </w:t>
      </w:r>
      <w:proofErr w:type="spellStart"/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металлоакрилатов</w:t>
      </w:r>
      <w:proofErr w:type="spellEnd"/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(</w:t>
      </w:r>
      <w:proofErr w:type="spellStart"/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металлокомпозитов</w:t>
      </w:r>
      <w:proofErr w:type="spellEnd"/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), металлокерамики и фарфора, а также нанесения защитно-декоративного покрытия </w:t>
      </w:r>
      <w:proofErr w:type="spellStart"/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изнитрид</w:t>
      </w:r>
      <w:proofErr w:type="spellEnd"/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-титана) в государственных </w:t>
      </w: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lang w:eastAsia="ru-RU"/>
        </w:rPr>
        <w:t>организациях здравоохранения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по месту жительства;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бесплатное либо льготное обеспечение техническими средствами социальной реабилитации в соответствии с Государственным реестром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(перечнем) технических средств социальной реабилитации</w:t>
      </w:r>
      <w:hyperlink r:id="rId4" w:anchor="ftn1" w:history="1">
        <w:r w:rsidRPr="00900F4A">
          <w:rPr>
            <w:rFonts w:ascii="Times New Roman" w:eastAsia="Times New Roman" w:hAnsi="Times New Roman" w:cs="Times New Roman"/>
            <w:color w:val="3A9821"/>
            <w:sz w:val="28"/>
            <w:szCs w:val="28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в порядке и на условиях, определяемых Правительством Республики Беларусь, </w:t>
      </w: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lang w:eastAsia="ru-RU"/>
        </w:rPr>
        <w:t>(обеспечение средствами реабилитации осуществляется органами по труду, занятости и социальной защите местных исполнительных и распорядительных органов и (или) государственными организациями здравоохранения бесплатно (на льготных условиях) на основании индивидуальной программы реабилитации инвалида или заключения врачебно-консультационной комиссии государственной организации)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;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первоочередное бесплатное санаторно-курортное лечение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(при наличии медицинских показаний и отсутствии медицинских противопоказаний) или оздоровление (при отсутствии медицинских противопоказаний) </w:t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(для неработающих инвалидов)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 </w:t>
      </w: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lang w:eastAsia="ru-RU"/>
        </w:rPr>
        <w:t>(лица, сопровождающие инвалидов I группы в санаторно-курортные или оздоровительные организации, обеспечиваются путевками на санаторно-курортное лечение или оздоровление бесплатно (без лечения) при условии, что необходимость в таком сопровождении подтверждается заключением врачебно-консультационной комиссии государственной организации здравоохранения)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;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lastRenderedPageBreak/>
        <w:t>бесплатный проезд 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на железнодорожном транспорте общего пользования в поездах городских линий, внутреннем водном транспорте общего пользования, осуществляющем городские перевозки пассажиров в регулярном сообщении, городском электрическом транспорте и в метрополитене, на автомобильном транспорте общего пользования, осуществляющем городские автомобильные перевозки пассажиров в регулярном сообщении, кроме такси, независимо от места жительства, а проживающие на территории сельсоветов, поселков городского типа и городов районного подчинения, являющихся административно-территориальными единицами, поселков городского типа, являющихся территориальными единицами (в случае, если они являются административными центрами районов), городов районного подчинения, являющихся территориальными единицами, – также на автомобильном транспорте общего пользования, осуществляющем междугородные автомобильные перевозки пассажиров в регулярном сообщении, в пределах границ района по месту жительства (</w:t>
      </w: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lang w:eastAsia="ru-RU"/>
        </w:rPr>
        <w:t>также для лица, сопровождающего инвалида I группы)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;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бесплатный проезд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 на железнодорожном транспорте общего пользования в поездах региональных линий </w:t>
      </w:r>
      <w:proofErr w:type="spellStart"/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экономкласса</w:t>
      </w:r>
      <w:proofErr w:type="spellEnd"/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 внутреннем водном транспорте общего пользования, осуществляющем пригородные перевозки пассажиров в регулярном сообщении, автомобильном транспорте общего пользования, осуществляющем пригородные автомобильные перевозки пассажиров в регулярном сообщении, кроме такси </w:t>
      </w: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lang w:eastAsia="ru-RU"/>
        </w:rPr>
        <w:t>(также для лица, сопровождающего инвалида I группы)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;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50-процентную скидку с платы за техническое обслуживание и (или) пользование жилым помещением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в пределах 20 квадратных метров общей площади занимаемого жилого помещения и право на 50-процентную скидку с платы за коммунальные услуги (горячее и холодное водоснабжение, водоотведение (канализация), газо-, электро- и теплоснабжение, пользование лифтом, вывоз, обезвреживание и переработка твердых коммунальных отходов) по установленным законодательством тарифам в пределах утвержденных норм потребления, а проживающие в домах без центрального отопления – за топливо, приобретаемое в пределах норм, установленных законодательством для продажи населению (</w:t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для инвалидов, не имеющих трудоспособных членов семьи, обязанных по закону их содержать, и проживающие одни либо только с инвалидами I или II группы и (или) с неработающими пенсионерами, достигшими возраста, дающего право на пенсию по возрасту на общих основаниях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).</w:t>
      </w:r>
    </w:p>
    <w:p w:rsidR="00900F4A" w:rsidRPr="00900F4A" w:rsidRDefault="00900F4A" w:rsidP="00900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vertAlign w:val="superscript"/>
          <w:lang w:eastAsia="ru-RU"/>
        </w:rPr>
        <w:t>1</w:t>
      </w: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lang w:eastAsia="ru-RU"/>
        </w:rPr>
        <w:t> Государственный реестр (перечень) технических средств социальной реабилитации, Положение о порядке обеспечения граждан техническими средствами социальной реабилитации органами по труду, занятости и социальной защите, утверждены постановлением Совета Министров Республики Беларусь от 11 декабря 2007 г. № 1722.</w:t>
      </w:r>
    </w:p>
    <w:p w:rsidR="00900F4A" w:rsidRPr="00900F4A" w:rsidRDefault="00900F4A" w:rsidP="00900F4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 xml:space="preserve">                                         </w:t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Инвалиды III группы</w:t>
      </w:r>
    </w:p>
    <w:p w:rsidR="00900F4A" w:rsidRPr="00900F4A" w:rsidRDefault="00900F4A" w:rsidP="00900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 соответствии с Законом имеют право на: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на </w:t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50-процентную скидку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 со стоимости лекарственных средств, выдаваемых 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lastRenderedPageBreak/>
        <w:t>по рецептам врачей в пределах перечня основных лекарственных средств в порядке, определяемом Правительством Республики Беларусь, </w:t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для лечения заболевания, приведшего к инвалидности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</w:p>
    <w:p w:rsidR="00900F4A" w:rsidRPr="00900F4A" w:rsidRDefault="00900F4A" w:rsidP="00900F4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 xml:space="preserve">                            </w:t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Дети–инвалиды в возрасте до 18 лет</w:t>
      </w:r>
    </w:p>
    <w:p w:rsidR="00900F4A" w:rsidRPr="00900F4A" w:rsidRDefault="00900F4A" w:rsidP="00900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 соответствии с Законом имеют право на: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бесплатное обеспечение лекарственными средствами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 выдаваемыми по рецептам врачей в пределах перечня основных лекарственных средств, в порядке, определяемом Правительством Республики Беларусь;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бесплатное изготовление и ремонт зубных протезов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 (за исключением протезов из драгоценных металлов, </w:t>
      </w:r>
      <w:proofErr w:type="spellStart"/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металлоакрилатов</w:t>
      </w:r>
      <w:proofErr w:type="spellEnd"/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(</w:t>
      </w:r>
      <w:proofErr w:type="spellStart"/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металлокомпозитов</w:t>
      </w:r>
      <w:proofErr w:type="spellEnd"/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), металлокерамики и фарфора, а также нанесения защитно-декоративного покрытия из нитрид-титана) в </w:t>
      </w: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lang w:eastAsia="ru-RU"/>
        </w:rPr>
        <w:t>государственных организациях здравоохранения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по месту жительства;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бесплатное обеспечение техническими средствами социальной реабилитации в соответствии с Государственным реестром (перечнем) технических средств социальной реабилитации в порядке и на условиях, определяемых Правительством Республики Беларусь, </w:t>
      </w: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lang w:eastAsia="ru-RU"/>
        </w:rPr>
        <w:t>(обеспечение средствами реабилитации осуществляется органами по труду, занятости и социальной защите местных исполнительных и распорядительных органов и (или) государственными организациями здравоохранения бесплатно (на льготных условиях) на основании индивидуальной программы реабилитации инвалида или заключения врачебно-консультационной комиссии государственной организации)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;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первоочередное бесплатное санаторно-курортное лечение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(при наличии медицинских показаний и отсутствии медицинских противопоказаний) или оздоровление (при отсутствии медицинских противопоказаний).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Лица, сопровождающие инвалидов I группы, детей-инвалидов в возрасте до 18 лет в санаторно-курортные или оздоровительные организации, обеспечиваются путевками на санаторно-курортное лечение или оздоровление бесплатно (без лечения) при условии, что необходимость в таком сопровождении подтверждается заключением врачебно-консультационной комиссии государственной организации здравоохранения;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бесплатный проезд 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на железнодорожном транспорте общего</w:t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 пользования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 в поездах городских линий, внутреннем водном транспорте общего пользования, осуществляющем городские перевозки пассажиров в регулярном сообщении, городском электрическом транспорте и в метрополитене, на автомобильном транспорте общего пользования, осуществляющем городские автомобильные перевозки пассажиров в регулярном сообщении, кроме такси, независимо от места жительства, а проживающие на территории сельсоветов, поселков городского типа и городов районного подчинения, являющихся административно-территориальными единицами, поселков городского типа, являющихся территориальными единицами (в случае, если они являются административными центрами районов), городов районного подчинения, являющихся территориальными единицами, – также на автомобильном транспорте общего пользования, осуществляющем междугородные 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lastRenderedPageBreak/>
        <w:t>автомобильные перевозки пассажиров в регулярном сообщении, в пределах границ района по месту жительства и лицу, сопровождающему ребенка-инвалида;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бесплатный проезд 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на железнодорожном транспорте общего пользования в поездах региональных линий </w:t>
      </w:r>
      <w:proofErr w:type="spellStart"/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экономкласса</w:t>
      </w:r>
      <w:proofErr w:type="spellEnd"/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 внутреннем водном транспорте общего пользования, осуществляющем пригородные перевозки пассажиров в регулярном сообщении, автомобильном транспорте общего пользования, осуществляющем пригородные автомобильные перевозки пассажиров в регулярном сообщении, кроме такси, и лицу, сопровождающему ребенка-инвалида.</w:t>
      </w:r>
    </w:p>
    <w:p w:rsidR="00900F4A" w:rsidRPr="00900F4A" w:rsidRDefault="00900F4A" w:rsidP="00900F4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 xml:space="preserve">                     </w:t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ВИДЫ МАТЕРИАЛЬНОЙ ПОДДЕРЖКИ</w:t>
      </w:r>
    </w:p>
    <w:p w:rsidR="00900F4A" w:rsidRPr="00900F4A" w:rsidRDefault="00900F4A" w:rsidP="00900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Нуждающимся в социальной поддержке гражданам может быть предоставлена материальная поддержка в виде государственной адресной социальной помощи ( далее – ГАСП) и материальной помощи из средств Фонда социальной защиты населения Министерства труда и социальной защиты Республики Беларусь (далее – материальная помощь).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Вопросы предоставления населению ГАСП регулируются Указом Президента Республики Беларусь от 19 января 2012 г. № 41 «О государственной адресной социальной помощи».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ГАСП 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может предоставляться в виде ежемесячного и единовременного социальных пособий.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u w:val="single"/>
          <w:lang w:eastAsia="ru-RU"/>
        </w:rPr>
        <w:t>Ежемесячное социальное пособие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предоставляется семьям, у которых среднедушевой доход за 12 месяцев, предшествующих месяцу обращения за помощью, по объективным причинам ниже наибольшей величины бюджета прожиточного минимума в среднем на душу населения за два последних квартала (далее – критерий нуждаемости). Размер ежемесячного социального пособия составляет положительную разность между критерием нуждаемости и среднедушевым доходом семьи и пересчитывается при увеличении критерия нуждаемости. Предоставляется такое пособие на период до 6 месяцев.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u w:val="single"/>
          <w:lang w:eastAsia="ru-RU"/>
        </w:rPr>
        <w:t>Единовременное социальное пособие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предоставляется семьям при наступлении трудной жизненной ситуации и условии, что их среднедушевой доход не превышает 150 процентов критерия нуждаемости.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Наличие трудной жизненной ситуации, дающей право на предоставление единовременного социального пособия, подтверждается документально и (или) устанавливается специальной комиссией на основании акта обследования. Размер такого пособия в зависимости от трудной жизненной ситуации, в которой находится семья, составляет до 10 бюджетов прожиточного минимума в среднем на душу населения (далее – БПМ).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В соответствии с Инструкцией о порядке оказания нуждающимся пожилым и нетрудоспособным гражданам </w:t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материальной помощи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из средств Фонда социальной защиты населения Министерства труда и социальной защиты Республики Беларусь, утвержденной постановлением Министерства социальной защиты Республики Беларусь от 3 августа 2001 г. № 9, 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u w:val="single"/>
          <w:lang w:eastAsia="ru-RU"/>
        </w:rPr>
        <w:t>неработающим инвалидам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также может оказываться 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u w:val="single"/>
          <w:lang w:eastAsia="ru-RU"/>
        </w:rPr>
        <w:t>материальная помощь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Размер материальной помощи</w:t>
      </w:r>
      <w:hyperlink r:id="rId5" w:anchor="ftn4" w:history="1">
        <w:r w:rsidRPr="00900F4A">
          <w:rPr>
            <w:rFonts w:ascii="Times New Roman" w:eastAsia="Times New Roman" w:hAnsi="Times New Roman" w:cs="Times New Roman"/>
            <w:color w:val="3A9821"/>
            <w:sz w:val="28"/>
            <w:szCs w:val="28"/>
            <w:u w:val="single"/>
            <w:bdr w:val="none" w:sz="0" w:space="0" w:color="auto" w:frame="1"/>
            <w:vertAlign w:val="superscript"/>
            <w:lang w:eastAsia="ru-RU"/>
          </w:rPr>
          <w:t>4</w:t>
        </w:r>
      </w:hyperlink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 в каждом конкретном случае устанавливается 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lastRenderedPageBreak/>
        <w:t>руководителем органа по труду, занятости и социальной защите или территориального центра социального обслуживания населения на основании заявления, акта обследования материально-бытового положения и, при необходимости, других документов, подтверждающих необходимость оказания помощи.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В исключительных случаях материальная помощь в размере до 3 БПМ может быть оказана комитетом по труду, занятости и социальной защите облисполкомов (Минского горисполкома). В таких случаях решение принимается его председателем на основании ходатайства органа по труду, занятости и социальной защите с обоснованием необходимости оказания такой помощи.</w:t>
      </w:r>
    </w:p>
    <w:p w:rsidR="00900F4A" w:rsidRPr="00900F4A" w:rsidRDefault="00900F4A" w:rsidP="00900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vertAlign w:val="superscript"/>
          <w:lang w:eastAsia="ru-RU"/>
        </w:rPr>
        <w:t>4</w:t>
      </w: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lang w:eastAsia="ru-RU"/>
        </w:rPr>
        <w:t>Материальная помощь оказывается, как правило, один раз в течение календарного года. Повторное оказание материальной помощи в календарном году возможно лишь в исключительных случаях особой нуждаемости.</w:t>
      </w:r>
    </w:p>
    <w:p w:rsidR="00900F4A" w:rsidRPr="00900F4A" w:rsidRDefault="00900F4A" w:rsidP="00900F4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 xml:space="preserve">                           </w:t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СОЦИАЛЬНОЕ ОБСЛУЖИВАНИЕ</w:t>
      </w:r>
    </w:p>
    <w:p w:rsidR="00900F4A" w:rsidRPr="00900F4A" w:rsidRDefault="00900F4A" w:rsidP="00900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Оказание социальных услуг регулируются Законом Республики Беларусь «О социальном обслуживании».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В каждом административном районе республики функционирует территориальный центр социального обслуживания населения, деятельность которых направлена на организацию и </w:t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оказание нуждающимся гражданам социальных услуг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в формах стационарного, полустационарного, нестационарного, срочного социального обслуживания, социального обслуживания на дому.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Территориальные центры </w:t>
      </w:r>
      <w:r w:rsidRPr="00900F4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предоставляют различные виды социальных услуг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(социально-бытовые, социально-реабилитационные, социально-посреднические, услуги сиделки, услуги сопровождаемого проживания и другие) в соответствии с перечнем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</w:t>
      </w:r>
      <w:hyperlink r:id="rId6" w:anchor="ftn5" w:history="1">
        <w:r w:rsidRPr="00900F4A">
          <w:rPr>
            <w:rFonts w:ascii="Times New Roman" w:eastAsia="Times New Roman" w:hAnsi="Times New Roman" w:cs="Times New Roman"/>
            <w:color w:val="3A9821"/>
            <w:sz w:val="28"/>
            <w:szCs w:val="28"/>
            <w:u w:val="single"/>
            <w:bdr w:val="none" w:sz="0" w:space="0" w:color="auto" w:frame="1"/>
            <w:vertAlign w:val="superscript"/>
            <w:lang w:eastAsia="ru-RU"/>
          </w:rPr>
          <w:t>5</w:t>
        </w:r>
      </w:hyperlink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Социальные услуги гражданам оказываются на безвозмездной и возмездной основе</w:t>
      </w:r>
      <w:hyperlink r:id="rId7" w:anchor="ftn6" w:history="1">
        <w:r w:rsidRPr="00900F4A">
          <w:rPr>
            <w:rFonts w:ascii="Times New Roman" w:eastAsia="Times New Roman" w:hAnsi="Times New Roman" w:cs="Times New Roman"/>
            <w:color w:val="3A9821"/>
            <w:sz w:val="28"/>
            <w:szCs w:val="28"/>
            <w:u w:val="single"/>
            <w:bdr w:val="none" w:sz="0" w:space="0" w:color="auto" w:frame="1"/>
            <w:vertAlign w:val="superscript"/>
            <w:lang w:eastAsia="ru-RU"/>
          </w:rPr>
          <w:t>6</w:t>
        </w:r>
      </w:hyperlink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 Условия предоставления территориальными центрами социальных услуг, входящих в перечень в пределах установленных норм и нормативов, зависят от материального положения и состава семьи нетрудоспособного гражданина</w:t>
      </w:r>
      <w:hyperlink r:id="rId8" w:anchor="ftn7" w:history="1">
        <w:r w:rsidRPr="00900F4A">
          <w:rPr>
            <w:rFonts w:ascii="Times New Roman" w:eastAsia="Times New Roman" w:hAnsi="Times New Roman" w:cs="Times New Roman"/>
            <w:color w:val="3A9821"/>
            <w:sz w:val="28"/>
            <w:szCs w:val="28"/>
            <w:u w:val="single"/>
            <w:bdr w:val="none" w:sz="0" w:space="0" w:color="auto" w:frame="1"/>
            <w:vertAlign w:val="superscript"/>
            <w:lang w:eastAsia="ru-RU"/>
          </w:rPr>
          <w:t>7</w:t>
        </w:r>
      </w:hyperlink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Оказание социальных услуг осуществляется территориальным центром на основании письменного заявления и договора оказания социальных услуг, заключенного между гражданином (его законным представителем), с одной стороны, и территориальным центром, с другой стороны</w:t>
      </w:r>
      <w:hyperlink r:id="rId9" w:anchor="ftn8" w:history="1">
        <w:r w:rsidRPr="00900F4A">
          <w:rPr>
            <w:rFonts w:ascii="Times New Roman" w:eastAsia="Times New Roman" w:hAnsi="Times New Roman" w:cs="Times New Roman"/>
            <w:color w:val="3A9821"/>
            <w:sz w:val="28"/>
            <w:szCs w:val="28"/>
            <w:u w:val="single"/>
            <w:bdr w:val="none" w:sz="0" w:space="0" w:color="auto" w:frame="1"/>
            <w:vertAlign w:val="superscript"/>
            <w:lang w:eastAsia="ru-RU"/>
          </w:rPr>
          <w:t>8</w:t>
        </w:r>
      </w:hyperlink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 при наличии у гражданина медицинских показаний и (или) отсутствии медицинских противопоказаний, подтвержденных медицинской справкой о состоянии здоровья</w:t>
      </w:r>
      <w:hyperlink r:id="rId10" w:anchor="ftn9" w:history="1">
        <w:r w:rsidRPr="00900F4A">
          <w:rPr>
            <w:rFonts w:ascii="Times New Roman" w:eastAsia="Times New Roman" w:hAnsi="Times New Roman" w:cs="Times New Roman"/>
            <w:color w:val="3A9821"/>
            <w:sz w:val="28"/>
            <w:szCs w:val="28"/>
            <w:u w:val="single"/>
            <w:bdr w:val="none" w:sz="0" w:space="0" w:color="auto" w:frame="1"/>
            <w:vertAlign w:val="superscript"/>
            <w:lang w:eastAsia="ru-RU"/>
          </w:rPr>
          <w:t>9</w:t>
        </w:r>
      </w:hyperlink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  <w:r w:rsidRPr="00900F4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По вопросам разъяснения социальных льгот, прав и гарантий, оказания материальной поддержки, социальных услуг необходимо обращаться в орган по труду, занятости и социальной защите, территориальный центр по месту жительства.</w:t>
      </w:r>
    </w:p>
    <w:p w:rsidR="00900F4A" w:rsidRPr="00900F4A" w:rsidRDefault="00900F4A" w:rsidP="00900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vertAlign w:val="superscript"/>
          <w:lang w:eastAsia="ru-RU"/>
        </w:rPr>
        <w:lastRenderedPageBreak/>
        <w:t>5</w:t>
      </w: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lang w:eastAsia="ru-RU"/>
        </w:rPr>
        <w:t> Постановление Совета Министров Республики Беларусь от 27 декабря 2012 г. № 1218 «О некоторых вопросах оказания социальных услуг».</w:t>
      </w:r>
    </w:p>
    <w:p w:rsidR="00900F4A" w:rsidRPr="00900F4A" w:rsidRDefault="00900F4A" w:rsidP="00900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vertAlign w:val="superscript"/>
          <w:lang w:eastAsia="ru-RU"/>
        </w:rPr>
        <w:t>6</w:t>
      </w: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lang w:eastAsia="ru-RU"/>
        </w:rPr>
        <w:t xml:space="preserve"> Тариф на социальные услуги, входящие в перечень, установлен облисполкомом в размере 0,71 руб. за </w:t>
      </w:r>
      <w:proofErr w:type="gramStart"/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lang w:eastAsia="ru-RU"/>
        </w:rPr>
        <w:t>час,(</w:t>
      </w:r>
      <w:proofErr w:type="gramEnd"/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lang w:eastAsia="ru-RU"/>
        </w:rPr>
        <w:t>кроме сделки), 1,09 руб. за час на услуги сиделки.</w:t>
      </w:r>
    </w:p>
    <w:p w:rsidR="00900F4A" w:rsidRPr="00900F4A" w:rsidRDefault="00900F4A" w:rsidP="00900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vertAlign w:val="superscript"/>
          <w:lang w:eastAsia="ru-RU"/>
        </w:rPr>
        <w:t>7</w:t>
      </w: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lang w:eastAsia="ru-RU"/>
        </w:rPr>
        <w:t> Инструкция о порядке и условиях оказания социальных услуг государственными учреждениями социального обслуживания, утвержденная постановлением Министерства труда и социальной защиты Республики Беларусь от 26 января 2013 г. № 11.</w:t>
      </w:r>
    </w:p>
    <w:p w:rsidR="00900F4A" w:rsidRPr="00900F4A" w:rsidRDefault="00900F4A" w:rsidP="00900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vertAlign w:val="superscript"/>
          <w:lang w:eastAsia="ru-RU"/>
        </w:rPr>
        <w:t>8</w:t>
      </w: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lang w:eastAsia="ru-RU"/>
        </w:rPr>
        <w:t> Пункт 3 Инструкции.</w:t>
      </w:r>
    </w:p>
    <w:p w:rsidR="00900F4A" w:rsidRPr="00900F4A" w:rsidRDefault="00900F4A" w:rsidP="00900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vertAlign w:val="superscript"/>
          <w:lang w:eastAsia="ru-RU"/>
        </w:rPr>
        <w:t>9</w:t>
      </w:r>
      <w:r w:rsidRPr="00900F4A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lang w:eastAsia="ru-RU"/>
        </w:rPr>
        <w:t> Перечень медицинских показаний и медицинских противопоказаний для оказания социальных услуг в учреждениях социального обслуживания, утвержденный постановлением Министерства труда и социальной защиты Республики Беларусь и Министерства здравоохранения Республики Беларусь от 10.01.2013 № 3/4.</w:t>
      </w:r>
    </w:p>
    <w:p w:rsidR="00C52416" w:rsidRPr="00900F4A" w:rsidRDefault="00C52416">
      <w:pPr>
        <w:rPr>
          <w:rFonts w:ascii="Times New Roman" w:hAnsi="Times New Roman" w:cs="Times New Roman"/>
        </w:rPr>
      </w:pPr>
    </w:p>
    <w:sectPr w:rsidR="00C52416" w:rsidRPr="0090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D4"/>
    <w:rsid w:val="00900F4A"/>
    <w:rsid w:val="00C52416"/>
    <w:rsid w:val="00E9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CF03"/>
  <w15:chartTrackingRefBased/>
  <w15:docId w15:val="{D9DC59BD-8DFE-4FAF-8631-F0391A60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0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0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F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0F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0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0F4A"/>
    <w:rPr>
      <w:b/>
      <w:bCs/>
    </w:rPr>
  </w:style>
  <w:style w:type="character" w:styleId="a5">
    <w:name w:val="Emphasis"/>
    <w:basedOn w:val="a0"/>
    <w:uiPriority w:val="20"/>
    <w:qFormat/>
    <w:rsid w:val="00900F4A"/>
    <w:rPr>
      <w:i/>
      <w:iCs/>
    </w:rPr>
  </w:style>
  <w:style w:type="character" w:styleId="a6">
    <w:name w:val="Hyperlink"/>
    <w:basedOn w:val="a0"/>
    <w:uiPriority w:val="99"/>
    <w:semiHidden/>
    <w:unhideWhenUsed/>
    <w:rsid w:val="00900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zsz-gomel.gov.by/uslugi-komiteta/sotsialnaya-podderzhka-naseleniya/gosudarstvennaya-sotsialnaya-podderzhka-invalidov/lgoty-dlya-invalid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tzsz-gomel.gov.by/uslugi-komiteta/sotsialnaya-podderzhka-naseleniya/gosudarstvennaya-sotsialnaya-podderzhka-invalidov/lgoty-dlya-invalid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tzsz-gomel.gov.by/uslugi-komiteta/sotsialnaya-podderzhka-naseleniya/gosudarstvennaya-sotsialnaya-podderzhka-invalidov/lgoty-dlya-invalid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tzsz-gomel.gov.by/uslugi-komiteta/sotsialnaya-podderzhka-naseleniya/gosudarstvennaya-sotsialnaya-podderzhka-invalidov/lgoty-dlya-invalidov/" TargetMode="External"/><Relationship Id="rId10" Type="http://schemas.openxmlformats.org/officeDocument/2006/relationships/hyperlink" Target="https://ktzsz-gomel.gov.by/uslugi-komiteta/sotsialnaya-podderzhka-naseleniya/gosudarstvennaya-sotsialnaya-podderzhka-invalidov/lgoty-dlya-invalidov/" TargetMode="External"/><Relationship Id="rId4" Type="http://schemas.openxmlformats.org/officeDocument/2006/relationships/hyperlink" Target="https://ktzsz-gomel.gov.by/uslugi-komiteta/sotsialnaya-podderzhka-naseleniya/gosudarstvennaya-sotsialnaya-podderzhka-invalidov/lgoty-dlya-invalidov/" TargetMode="External"/><Relationship Id="rId9" Type="http://schemas.openxmlformats.org/officeDocument/2006/relationships/hyperlink" Target="https://ktzsz-gomel.gov.by/uslugi-komiteta/sotsialnaya-podderzhka-naseleniya/gosudarstvennaya-sotsialnaya-podderzhka-invalidov/lgoty-dlya-invalid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2365</Words>
  <Characters>13485</Characters>
  <Application>Microsoft Office Word</Application>
  <DocSecurity>0</DocSecurity>
  <Lines>112</Lines>
  <Paragraphs>31</Paragraphs>
  <ScaleCrop>false</ScaleCrop>
  <Company/>
  <LinksUpToDate>false</LinksUpToDate>
  <CharactersWithSpaces>15819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2026-06-17T07:16:00Z</dcterms:created>
  <dcterms:modified xsi:type="dcterms:W3CDTF">2026-06-17T07:18:00Z</dcterms:modified>
</cp:coreProperties>
</file>